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1FC0" w14:textId="6C40F6F7" w:rsidR="00BA5B7D" w:rsidRPr="00F5712F" w:rsidRDefault="00330376" w:rsidP="009F5DC6">
      <w:pPr>
        <w:pStyle w:val="Tytu"/>
        <w:rPr>
          <w:rFonts w:ascii="Times New Roman" w:hAnsi="Times New Roman" w:cs="Times New Roman"/>
          <w:b/>
          <w:sz w:val="28"/>
          <w:szCs w:val="28"/>
        </w:rPr>
      </w:pPr>
      <w:r w:rsidRPr="00330376">
        <w:rPr>
          <w:rFonts w:ascii="Times New Roman" w:hAnsi="Times New Roman" w:cs="Times New Roman"/>
          <w:b/>
          <w:sz w:val="28"/>
          <w:szCs w:val="28"/>
        </w:rPr>
        <w:t>Wymagania edukacyjne</w:t>
      </w:r>
      <w:r>
        <w:rPr>
          <w:rFonts w:ascii="Times New Roman" w:hAnsi="Times New Roman" w:cs="Times New Roman"/>
          <w:b/>
          <w:sz w:val="28"/>
          <w:szCs w:val="28"/>
        </w:rPr>
        <w:t xml:space="preserve"> z informatyki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dla klasy 8 szkoły podstawowej zgodne z podręcznikiem „Lubię to!” (</w:t>
      </w:r>
      <w:proofErr w:type="spellStart"/>
      <w:r w:rsidRPr="00330376">
        <w:rPr>
          <w:rFonts w:ascii="Times New Roman" w:hAnsi="Times New Roman" w:cs="Times New Roman"/>
          <w:b/>
          <w:sz w:val="28"/>
          <w:szCs w:val="28"/>
        </w:rPr>
        <w:t>Python</w:t>
      </w:r>
      <w:proofErr w:type="spellEnd"/>
      <w:r w:rsidRPr="00330376">
        <w:rPr>
          <w:rFonts w:ascii="Times New Roman" w:hAnsi="Times New Roman" w:cs="Times New Roman"/>
          <w:b/>
          <w:sz w:val="28"/>
          <w:szCs w:val="28"/>
        </w:rPr>
        <w:t>)</w:t>
      </w:r>
    </w:p>
    <w:p w14:paraId="58461FC1" w14:textId="77777777" w:rsidR="008D0378" w:rsidRPr="00BB09F1" w:rsidRDefault="008D0378" w:rsidP="008D0378">
      <w:pPr>
        <w:rPr>
          <w:rFonts w:ascii="Times New Roman" w:hAnsi="Times New Roman" w:cs="Times New Roman"/>
          <w:sz w:val="20"/>
          <w:szCs w:val="20"/>
        </w:rPr>
      </w:pPr>
    </w:p>
    <w:p w14:paraId="5F7E7604" w14:textId="16998B5B" w:rsidR="00CE4715" w:rsidRDefault="00CE4715" w:rsidP="00CE4715">
      <w:pPr>
        <w:rPr>
          <w:rFonts w:ascii="Times New Roman" w:hAnsi="Times New Roman" w:cs="Times New Roman"/>
        </w:rPr>
      </w:pPr>
      <w:r w:rsidRPr="00F5712F">
        <w:rPr>
          <w:rFonts w:ascii="Times New Roman" w:hAnsi="Times New Roman" w:cs="Times New Roman"/>
        </w:rPr>
        <w:t>Kryteria obejmują zakres ocen 2‒</w:t>
      </w:r>
      <w:r w:rsidR="00FA4F12">
        <w:rPr>
          <w:rFonts w:ascii="Times New Roman" w:hAnsi="Times New Roman" w:cs="Times New Roman"/>
        </w:rPr>
        <w:t>6</w:t>
      </w:r>
      <w:r w:rsidRPr="00F5712F">
        <w:rPr>
          <w:rFonts w:ascii="Times New Roman" w:hAnsi="Times New Roman" w:cs="Times New Roman"/>
        </w:rPr>
        <w:t xml:space="preserve">, nie uwzględniając oceny 1 (niedostatecznej). </w:t>
      </w:r>
      <w:r w:rsidR="00FA4F12">
        <w:rPr>
          <w:rFonts w:ascii="Times New Roman" w:hAnsi="Times New Roman" w:cs="Times New Roman"/>
        </w:rPr>
        <w:t>U</w:t>
      </w:r>
      <w:r w:rsidRPr="00F5712F">
        <w:rPr>
          <w:rFonts w:ascii="Times New Roman" w:hAnsi="Times New Roman" w:cs="Times New Roman"/>
        </w:rPr>
        <w:t>czeń, który nie spełnia wymagań na ocenę dopuszczającą, otrzymuje ocenę niedostateczną.</w:t>
      </w:r>
    </w:p>
    <w:p w14:paraId="7D91C72B" w14:textId="77777777" w:rsidR="003E3D74" w:rsidRDefault="003E3D74" w:rsidP="00CE4715">
      <w:pPr>
        <w:rPr>
          <w:rFonts w:ascii="Arial" w:hAnsi="Arial" w:cs="Arial"/>
          <w:b/>
          <w:sz w:val="18"/>
          <w:szCs w:val="18"/>
        </w:rPr>
      </w:pPr>
    </w:p>
    <w:p w14:paraId="03770702" w14:textId="77777777" w:rsidR="003E3D74" w:rsidRDefault="003E3D74" w:rsidP="00CE4715">
      <w:pPr>
        <w:rPr>
          <w:rFonts w:ascii="Times New Roman" w:hAnsi="Times New Roman" w:cs="Times New Roman"/>
        </w:rPr>
      </w:pPr>
    </w:p>
    <w:tbl>
      <w:tblPr>
        <w:tblStyle w:val="Tabela-Siatka"/>
        <w:tblW w:w="1360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</w:tblGrid>
      <w:tr w:rsidR="003E3D74" w:rsidRPr="003E3D74" w14:paraId="4A778842" w14:textId="77777777" w:rsidTr="003E3D74">
        <w:tc>
          <w:tcPr>
            <w:tcW w:w="2268" w:type="dxa"/>
          </w:tcPr>
          <w:p w14:paraId="59BEB251" w14:textId="77777777" w:rsidR="003E3D74" w:rsidRPr="003E3D74" w:rsidRDefault="003E3D74" w:rsidP="002A5EE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sz w:val="18"/>
                <w:szCs w:val="18"/>
              </w:rPr>
              <w:t>Tytuł w podręczniku</w:t>
            </w:r>
          </w:p>
        </w:tc>
        <w:tc>
          <w:tcPr>
            <w:tcW w:w="2268" w:type="dxa"/>
          </w:tcPr>
          <w:p w14:paraId="37A02495" w14:textId="77777777" w:rsidR="003E3D74" w:rsidRPr="003E3D74" w:rsidRDefault="003E3D74" w:rsidP="002A5EE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sz w:val="18"/>
                <w:szCs w:val="18"/>
              </w:rPr>
              <w:t>Wymagania konieczne (ocena dopuszczająca)</w:t>
            </w:r>
            <w:r w:rsidRPr="003E3D74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68" w:type="dxa"/>
          </w:tcPr>
          <w:p w14:paraId="15A835D5" w14:textId="77777777" w:rsidR="003E3D74" w:rsidRPr="003E3D74" w:rsidRDefault="003E3D74" w:rsidP="002A5EE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sz w:val="18"/>
                <w:szCs w:val="18"/>
              </w:rPr>
              <w:t>Wymagania podstawowe (ocena dostateczna)</w:t>
            </w:r>
            <w:r w:rsidRPr="003E3D74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68" w:type="dxa"/>
          </w:tcPr>
          <w:p w14:paraId="7125EDB7" w14:textId="77777777" w:rsidR="003E3D74" w:rsidRPr="003E3D74" w:rsidRDefault="003E3D74" w:rsidP="002A5EE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sz w:val="18"/>
                <w:szCs w:val="18"/>
              </w:rPr>
              <w:t>Wymagania rozszerzające (ocena dobra)</w:t>
            </w:r>
            <w:r w:rsidRPr="003E3D74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68" w:type="dxa"/>
          </w:tcPr>
          <w:p w14:paraId="571D6E4E" w14:textId="77777777" w:rsidR="003E3D74" w:rsidRPr="003E3D74" w:rsidRDefault="003E3D74" w:rsidP="002A5EE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sz w:val="18"/>
                <w:szCs w:val="18"/>
              </w:rPr>
              <w:t>Wymagania dopełniające (ocena bardzo dobra)</w:t>
            </w:r>
            <w:r w:rsidRPr="003E3D74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268" w:type="dxa"/>
          </w:tcPr>
          <w:p w14:paraId="1F1D84AC" w14:textId="77777777" w:rsidR="003E3D74" w:rsidRPr="003E3D74" w:rsidRDefault="003E3D74" w:rsidP="002A5EE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sz w:val="18"/>
                <w:szCs w:val="18"/>
              </w:rPr>
              <w:t>Wymagania wykraczające (ocena celująca)</w:t>
            </w:r>
            <w:r w:rsidRPr="003E3D74">
              <w:rPr>
                <w:rFonts w:ascii="Arial" w:hAnsi="Arial" w:cs="Arial"/>
                <w:b/>
                <w:sz w:val="18"/>
                <w:szCs w:val="18"/>
              </w:rPr>
              <w:br/>
              <w:t>Uczeń:</w:t>
            </w:r>
          </w:p>
        </w:tc>
      </w:tr>
      <w:tr w:rsidR="003E3D74" w:rsidRPr="003E3D74" w14:paraId="5953EF09" w14:textId="77777777" w:rsidTr="003E3D74">
        <w:tc>
          <w:tcPr>
            <w:tcW w:w="13608" w:type="dxa"/>
            <w:gridSpan w:val="6"/>
            <w:vAlign w:val="center"/>
          </w:tcPr>
          <w:p w14:paraId="5DBA90DA" w14:textId="1B81CB78" w:rsidR="003E3D74" w:rsidRPr="00587425" w:rsidRDefault="003E3D74" w:rsidP="003E3D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7425">
              <w:rPr>
                <w:rFonts w:ascii="Arial" w:hAnsi="Arial" w:cs="Arial"/>
                <w:b/>
                <w:sz w:val="20"/>
                <w:szCs w:val="20"/>
              </w:rPr>
              <w:t>DZIAŁ 1. ARKUSZ KALKULACYJNY</w:t>
            </w:r>
          </w:p>
        </w:tc>
      </w:tr>
      <w:tr w:rsidR="003E3D74" w:rsidRPr="003E3D74" w14:paraId="5ACA960D" w14:textId="77777777" w:rsidTr="003E3D74">
        <w:tc>
          <w:tcPr>
            <w:tcW w:w="2268" w:type="dxa"/>
          </w:tcPr>
          <w:p w14:paraId="47CE8893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1.1. Formuły i adresowanie względne w arkuszu kalkulacyjnym</w:t>
            </w:r>
          </w:p>
        </w:tc>
        <w:tc>
          <w:tcPr>
            <w:tcW w:w="2268" w:type="dxa"/>
          </w:tcPr>
          <w:p w14:paraId="7A1725E8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omawia zastosowanie oraz budowę arkusza kalkulacyjnego</w:t>
            </w:r>
          </w:p>
          <w:p w14:paraId="65161B7B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określa adres komórki</w:t>
            </w:r>
          </w:p>
          <w:p w14:paraId="1C293499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wprowadza dane różnego rodzaju do komórek arkusza kalkulacyjnego</w:t>
            </w:r>
          </w:p>
          <w:p w14:paraId="73D38F2C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formatuje zawartość komórek (wyrównanie tekstu oraz wygląd czcionki)</w:t>
            </w:r>
          </w:p>
        </w:tc>
        <w:tc>
          <w:tcPr>
            <w:tcW w:w="2268" w:type="dxa"/>
          </w:tcPr>
          <w:p w14:paraId="162870AA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określa zasady wprowadzania danych do komórek arkusza kalkulacyjnego</w:t>
            </w:r>
          </w:p>
          <w:p w14:paraId="2876EFF8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dodaje i usuwa wiersze oraz kolumny w tabeli </w:t>
            </w:r>
          </w:p>
        </w:tc>
        <w:tc>
          <w:tcPr>
            <w:tcW w:w="2268" w:type="dxa"/>
          </w:tcPr>
          <w:p w14:paraId="75E0B822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tworzy proste formuły obliczeniowe</w:t>
            </w:r>
          </w:p>
          <w:p w14:paraId="4904F5A6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wyjaśnia, czym jest adres względny</w:t>
            </w:r>
          </w:p>
        </w:tc>
        <w:tc>
          <w:tcPr>
            <w:tcW w:w="2268" w:type="dxa"/>
          </w:tcPr>
          <w:p w14:paraId="5E50C089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kopiuje utworzone formuły obliczeniowe, wykorzystując adresowanie względne</w:t>
            </w:r>
          </w:p>
        </w:tc>
        <w:tc>
          <w:tcPr>
            <w:tcW w:w="2268" w:type="dxa"/>
          </w:tcPr>
          <w:p w14:paraId="5AF742CD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samodzielnie tworzy i kopiuje skomplikowane formuły obliczeniowe </w:t>
            </w:r>
          </w:p>
        </w:tc>
      </w:tr>
      <w:tr w:rsidR="003E3D74" w:rsidRPr="003E3D74" w14:paraId="0BF95521" w14:textId="77777777" w:rsidTr="003E3D74">
        <w:tc>
          <w:tcPr>
            <w:tcW w:w="2268" w:type="dxa"/>
          </w:tcPr>
          <w:p w14:paraId="28EB59EC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1.2. Funkcje oraz adresowanie bezwzględne i mieszane w arkuszu kalkulacyjnym</w:t>
            </w:r>
          </w:p>
        </w:tc>
        <w:tc>
          <w:tcPr>
            <w:tcW w:w="2268" w:type="dxa"/>
          </w:tcPr>
          <w:p w14:paraId="6C713385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rozumie różnice między adresowaniem względnym, bezwzględnym i mieszanym</w:t>
            </w:r>
          </w:p>
        </w:tc>
        <w:tc>
          <w:tcPr>
            <w:tcW w:w="2268" w:type="dxa"/>
          </w:tcPr>
          <w:p w14:paraId="4DD269FB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stosuje w arkuszu podstawowe funkcje: (</w:t>
            </w: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SUMA, ŚREDNIA</w:t>
            </w:r>
            <w:r w:rsidRPr="003E3D74">
              <w:rPr>
                <w:rFonts w:ascii="Arial" w:hAnsi="Arial" w:cs="Arial"/>
                <w:sz w:val="18"/>
                <w:szCs w:val="18"/>
              </w:rPr>
              <w:t>), wpisuje je ręcznie oraz korzysta z kreatora</w:t>
            </w:r>
          </w:p>
          <w:p w14:paraId="1C3894FB" w14:textId="77777777" w:rsidR="003E3D74" w:rsidRPr="003E3D74" w:rsidRDefault="003E3D74" w:rsidP="002A5E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1B83002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wykorzystuje funkcję </w:t>
            </w: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JEŻELI </w:t>
            </w:r>
            <w:r w:rsidRPr="003E3D74">
              <w:rPr>
                <w:rFonts w:ascii="Arial" w:hAnsi="Arial" w:cs="Arial"/>
                <w:sz w:val="18"/>
                <w:szCs w:val="18"/>
              </w:rPr>
              <w:t>do tworzenia algorytmów z warunkami w arkuszu kalkulacyjnym</w:t>
            </w:r>
          </w:p>
          <w:p w14:paraId="521699DD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ustawia format danych komórki odpowiadający jej zawartości</w:t>
            </w:r>
          </w:p>
          <w:p w14:paraId="481984A8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 formułach stosuje adresowanie względne, bezwzględne i mieszane</w:t>
            </w:r>
          </w:p>
        </w:tc>
        <w:tc>
          <w:tcPr>
            <w:tcW w:w="2268" w:type="dxa"/>
          </w:tcPr>
          <w:p w14:paraId="160304EA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korzysta z biblioteki funkcji, aby wyszukiwać potrzebne funkcje</w:t>
            </w:r>
          </w:p>
          <w:p w14:paraId="0CE03D5B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stosuje adresowanie względne, bezwzględne lub mieszane w zaawansowanych formułach obliczeniowych </w:t>
            </w:r>
          </w:p>
        </w:tc>
        <w:tc>
          <w:tcPr>
            <w:tcW w:w="2268" w:type="dxa"/>
          </w:tcPr>
          <w:p w14:paraId="119E9651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stosuje zaawansowane funkcje arkusza w tabelach tworzonych na własne potrzeby</w:t>
            </w:r>
          </w:p>
        </w:tc>
      </w:tr>
      <w:tr w:rsidR="003E3D74" w:rsidRPr="003E3D74" w14:paraId="22829A77" w14:textId="77777777" w:rsidTr="003E3D74">
        <w:tc>
          <w:tcPr>
            <w:tcW w:w="2268" w:type="dxa"/>
          </w:tcPr>
          <w:p w14:paraId="77439333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1.3. Przedstawianie danych na wykresie</w:t>
            </w:r>
          </w:p>
        </w:tc>
        <w:tc>
          <w:tcPr>
            <w:tcW w:w="2268" w:type="dxa"/>
          </w:tcPr>
          <w:p w14:paraId="34AA4CB9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wstawia wykres do arkusza kalkulacyjnego</w:t>
            </w:r>
          </w:p>
        </w:tc>
        <w:tc>
          <w:tcPr>
            <w:tcW w:w="2268" w:type="dxa"/>
          </w:tcPr>
          <w:p w14:paraId="044E1679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omawia i modyfikuje poszczególne elementy wykresu</w:t>
            </w:r>
          </w:p>
        </w:tc>
        <w:tc>
          <w:tcPr>
            <w:tcW w:w="2268" w:type="dxa"/>
          </w:tcPr>
          <w:p w14:paraId="42C0DB73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dobiera odpowiedni wykres do rodzaju danych</w:t>
            </w:r>
          </w:p>
        </w:tc>
        <w:tc>
          <w:tcPr>
            <w:tcW w:w="2268" w:type="dxa"/>
          </w:tcPr>
          <w:p w14:paraId="7BAFAD28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tworzy wykres dla więcej niż jednej serii danych</w:t>
            </w:r>
          </w:p>
        </w:tc>
        <w:tc>
          <w:tcPr>
            <w:tcW w:w="2268" w:type="dxa"/>
          </w:tcPr>
          <w:p w14:paraId="1D92C454" w14:textId="77777777" w:rsidR="003E3D74" w:rsidRPr="003E3D74" w:rsidRDefault="003E3D74" w:rsidP="002A5EE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tworzy rozbudowane wykresy dla wielu serii danych</w:t>
            </w:r>
          </w:p>
        </w:tc>
      </w:tr>
      <w:tr w:rsidR="003E3D74" w:rsidRPr="003E3D74" w14:paraId="33522E5B" w14:textId="77777777" w:rsidTr="003E3D74">
        <w:tc>
          <w:tcPr>
            <w:tcW w:w="2268" w:type="dxa"/>
          </w:tcPr>
          <w:p w14:paraId="076C99CE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1.4. Zastosowania arkusza kalkulacyjnego</w:t>
            </w:r>
          </w:p>
        </w:tc>
        <w:tc>
          <w:tcPr>
            <w:tcW w:w="2268" w:type="dxa"/>
          </w:tcPr>
          <w:p w14:paraId="1AC92E9D" w14:textId="77777777" w:rsidR="003E3D74" w:rsidRPr="003E3D74" w:rsidRDefault="003E3D74" w:rsidP="002A5EE6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korzysta z arkusza kalkulacyjnego w celu </w:t>
            </w: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>stworzenia kalkulacji wydatków</w:t>
            </w:r>
          </w:p>
        </w:tc>
        <w:tc>
          <w:tcPr>
            <w:tcW w:w="2268" w:type="dxa"/>
          </w:tcPr>
          <w:p w14:paraId="330E0D49" w14:textId="77777777" w:rsidR="003E3D74" w:rsidRPr="003E3D74" w:rsidRDefault="003E3D74" w:rsidP="002A5EE6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 xml:space="preserve">zapisuje w tabeli arkusza kalkulacyjnego dane otrzymane z prostych </w:t>
            </w: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>doświadczeń i przedstawia je na wykresie</w:t>
            </w:r>
          </w:p>
        </w:tc>
        <w:tc>
          <w:tcPr>
            <w:tcW w:w="2268" w:type="dxa"/>
          </w:tcPr>
          <w:p w14:paraId="3D20719A" w14:textId="77777777" w:rsidR="003E3D74" w:rsidRPr="003E3D74" w:rsidRDefault="003E3D74" w:rsidP="002A5EE6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>sortuje oraz filtruje dane w arkuszu kalkulacyjnym</w:t>
            </w:r>
          </w:p>
        </w:tc>
        <w:tc>
          <w:tcPr>
            <w:tcW w:w="2268" w:type="dxa"/>
          </w:tcPr>
          <w:p w14:paraId="20B2F0BF" w14:textId="77777777" w:rsidR="003E3D74" w:rsidRPr="003E3D74" w:rsidRDefault="003E3D74" w:rsidP="002A5EE6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tworzy prosty model (na przykładzie rzutu sześcienną kostką do </w:t>
            </w: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>gry) w arkuszu kalkulacyjnym</w:t>
            </w:r>
          </w:p>
          <w:p w14:paraId="0BCA9406" w14:textId="77777777" w:rsidR="003E3D74" w:rsidRPr="003E3D74" w:rsidRDefault="003E3D74" w:rsidP="002A5EE6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stosuje filtry niestandardowe</w:t>
            </w:r>
          </w:p>
        </w:tc>
        <w:tc>
          <w:tcPr>
            <w:tcW w:w="2268" w:type="dxa"/>
          </w:tcPr>
          <w:p w14:paraId="759D6C57" w14:textId="77777777" w:rsidR="003E3D74" w:rsidRPr="003E3D74" w:rsidRDefault="003E3D74" w:rsidP="002A5EE6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 xml:space="preserve">przygotowuje rozbudowane arkusze kalkulacyjne korzysta z </w:t>
            </w:r>
            <w:r w:rsidRPr="003E3D74">
              <w:rPr>
                <w:rFonts w:ascii="Arial" w:hAnsi="Arial" w:cs="Arial"/>
                <w:sz w:val="18"/>
                <w:szCs w:val="18"/>
              </w:rPr>
              <w:lastRenderedPageBreak/>
              <w:t>arkusza kalkulacyjnego do analizowania doświadczeń z innych przedmiotów</w:t>
            </w:r>
          </w:p>
        </w:tc>
      </w:tr>
      <w:tr w:rsidR="003E3D74" w:rsidRPr="003E3D74" w14:paraId="4DD43B06" w14:textId="77777777" w:rsidTr="003E3D74">
        <w:tc>
          <w:tcPr>
            <w:tcW w:w="13608" w:type="dxa"/>
            <w:gridSpan w:val="6"/>
            <w:vAlign w:val="center"/>
          </w:tcPr>
          <w:p w14:paraId="1B7E0D62" w14:textId="6B8DA9E9" w:rsidR="003E3D74" w:rsidRPr="00587425" w:rsidRDefault="003E3D74" w:rsidP="003E3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425">
              <w:rPr>
                <w:rFonts w:ascii="Arial" w:hAnsi="Arial" w:cs="Arial"/>
                <w:b/>
                <w:sz w:val="20"/>
                <w:szCs w:val="20"/>
              </w:rPr>
              <w:lastRenderedPageBreak/>
              <w:t>DZIAŁ 2. PROGRAMOWANIE W JĘZYKU PYTHON</w:t>
            </w:r>
          </w:p>
        </w:tc>
      </w:tr>
      <w:tr w:rsidR="003E3D74" w:rsidRPr="003E3D74" w14:paraId="182E9FA2" w14:textId="77777777" w:rsidTr="003E3D74">
        <w:tc>
          <w:tcPr>
            <w:tcW w:w="2268" w:type="dxa"/>
          </w:tcPr>
          <w:p w14:paraId="2F2E151C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2.1. Wprowadzenie do programowania w języku </w:t>
            </w:r>
            <w:proofErr w:type="spellStart"/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2268" w:type="dxa"/>
          </w:tcPr>
          <w:p w14:paraId="32434E72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definiuje pojęcia: algorytm, program, programowanie</w:t>
            </w:r>
          </w:p>
          <w:p w14:paraId="5B253F55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podaje kilka sposobów przedstawienia algorytmu</w:t>
            </w:r>
          </w:p>
        </w:tc>
        <w:tc>
          <w:tcPr>
            <w:tcW w:w="2268" w:type="dxa"/>
          </w:tcPr>
          <w:p w14:paraId="3EFB8A81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wymienia różne sposoby przedstawienia algorytmu: opis słowny, lista kroków</w:t>
            </w:r>
          </w:p>
          <w:p w14:paraId="52FD3C8C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poprawnie formułuje problem do rozwiązania</w:t>
            </w:r>
          </w:p>
          <w:p w14:paraId="58089DDA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 różnice między interaktywnym a skryptowym trybem pracy</w:t>
            </w:r>
          </w:p>
          <w:p w14:paraId="5D9C899D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stosuje odpowiednie polecenie języka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>, aby wyświetlić tekst na ekranie</w:t>
            </w:r>
          </w:p>
          <w:p w14:paraId="59582892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omawia różnice pomiędzy kodem źródłowym a kodem wynikowym</w:t>
            </w:r>
          </w:p>
          <w:p w14:paraId="26194F65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tłumaczy, czym jest środowisko programistyczne</w:t>
            </w:r>
          </w:p>
        </w:tc>
        <w:tc>
          <w:tcPr>
            <w:tcW w:w="2268" w:type="dxa"/>
          </w:tcPr>
          <w:p w14:paraId="34078DD0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wymienia przykładowe środowiska programistyczne</w:t>
            </w:r>
          </w:p>
          <w:p w14:paraId="20D84047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wyjaśnia, czym jest specyfikacja problemu</w:t>
            </w:r>
          </w:p>
          <w:p w14:paraId="2326A3DC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opisuje etapy rozwiązywania problemów</w:t>
            </w:r>
          </w:p>
          <w:p w14:paraId="1C68EE04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opisuje etapy powstawania programu komputerowego</w:t>
            </w:r>
          </w:p>
          <w:p w14:paraId="007FC0AF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zapisuje proste polecenia języka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  <w:r w:rsidRPr="003E3D74" w:rsidDel="00EC73B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400FBA03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pisze proste programy w trybie skryptowym języka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2268" w:type="dxa"/>
          </w:tcPr>
          <w:p w14:paraId="365FE706" w14:textId="77777777" w:rsidR="003E3D74" w:rsidRPr="003E3D74" w:rsidRDefault="003E3D74" w:rsidP="002A5EE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zapisuje algorytmy różnymi sposobami oraz pisze programy o większym stopniu trudności</w:t>
            </w:r>
          </w:p>
        </w:tc>
      </w:tr>
      <w:tr w:rsidR="003E3D74" w:rsidRPr="003E3D74" w14:paraId="50DA8F1F" w14:textId="77777777" w:rsidTr="003E3D74">
        <w:tc>
          <w:tcPr>
            <w:tcW w:w="2268" w:type="dxa"/>
          </w:tcPr>
          <w:p w14:paraId="4FAEC425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2.2. Piszemy programy w języku </w:t>
            </w:r>
            <w:proofErr w:type="spellStart"/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Python</w:t>
            </w:r>
            <w:proofErr w:type="spellEnd"/>
          </w:p>
        </w:tc>
        <w:tc>
          <w:tcPr>
            <w:tcW w:w="2268" w:type="dxa"/>
          </w:tcPr>
          <w:p w14:paraId="0081DBE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tłumaczy, do czego używa się zmiennych w programach </w:t>
            </w:r>
          </w:p>
          <w:p w14:paraId="10DD10B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pisze proste programy w trybie skryptowym języka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z wykorzystaniem zmiennych</w:t>
            </w:r>
          </w:p>
          <w:p w14:paraId="0BD63ADC" w14:textId="77777777" w:rsidR="003E3D74" w:rsidRPr="003E3D74" w:rsidRDefault="003E3D74" w:rsidP="002A5E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9CBFC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wykonuje obliczenia w języku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</w:p>
          <w:p w14:paraId="7C754FA6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omawia działanie operatorów arytmetycznych </w:t>
            </w:r>
          </w:p>
          <w:p w14:paraId="3B7D9784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stosuje listy w języku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oraz operatory logiczne </w:t>
            </w:r>
          </w:p>
        </w:tc>
        <w:tc>
          <w:tcPr>
            <w:tcW w:w="2268" w:type="dxa"/>
          </w:tcPr>
          <w:p w14:paraId="5C2A7D17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wykorzystuje instrukcję warunkową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if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if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else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w programach </w:t>
            </w:r>
          </w:p>
          <w:p w14:paraId="650DC8E6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wykorzystuje iterację w konstruowanych algorytmach </w:t>
            </w:r>
          </w:p>
          <w:p w14:paraId="5CE10ED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wykorzystuje w programach instrukcję iteracyjną </w:t>
            </w:r>
            <w:r w:rsidRPr="003E3D74">
              <w:rPr>
                <w:rFonts w:ascii="Arial" w:hAnsi="Arial" w:cs="Arial"/>
                <w:i/>
                <w:iCs/>
                <w:sz w:val="18"/>
                <w:szCs w:val="18"/>
              </w:rPr>
              <w:t>for</w:t>
            </w:r>
          </w:p>
          <w:p w14:paraId="41028460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definiuje funkcje w języku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i omawia różnice między funkcjami zwracającymi wartość a funkcjami niezwracającymi wartości</w:t>
            </w:r>
          </w:p>
        </w:tc>
        <w:tc>
          <w:tcPr>
            <w:tcW w:w="2268" w:type="dxa"/>
          </w:tcPr>
          <w:p w14:paraId="189D3AE8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konstruuje złożone sytuacje warunkowe (wiele warunków) w algorytmach</w:t>
            </w:r>
          </w:p>
          <w:p w14:paraId="62E99C90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pisze programy zawierające instrukcje warunkowe, pętle oraz funkcje</w:t>
            </w:r>
          </w:p>
          <w:p w14:paraId="372828B0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wyjaśnia, jakie błędy zwraca interpreter</w:t>
            </w:r>
          </w:p>
          <w:p w14:paraId="1AADC2C1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czyta kod źródłowy i opisuje jego działanie</w:t>
            </w:r>
          </w:p>
        </w:tc>
        <w:tc>
          <w:tcPr>
            <w:tcW w:w="2268" w:type="dxa"/>
          </w:tcPr>
          <w:p w14:paraId="17151F49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pisze programy w języku </w:t>
            </w:r>
            <w:proofErr w:type="spellStart"/>
            <w:r w:rsidRPr="003E3D74">
              <w:rPr>
                <w:rFonts w:ascii="Arial" w:hAnsi="Arial" w:cs="Arial"/>
                <w:sz w:val="18"/>
                <w:szCs w:val="18"/>
              </w:rPr>
              <w:t>Python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do rozwiązywanie zadań matematycznych</w:t>
            </w:r>
          </w:p>
          <w:p w14:paraId="205DFDB3" w14:textId="2A9EFAF9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tworzy program składający się z kilku funkcji wywoływanych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3E3D74">
              <w:rPr>
                <w:rFonts w:ascii="Arial" w:hAnsi="Arial" w:cs="Arial"/>
                <w:sz w:val="18"/>
                <w:szCs w:val="18"/>
              </w:rPr>
              <w:t xml:space="preserve">programie głównym </w:t>
            </w:r>
          </w:p>
        </w:tc>
      </w:tr>
      <w:tr w:rsidR="003E3D74" w:rsidRPr="003E3D74" w14:paraId="34EE1964" w14:textId="77777777" w:rsidTr="003E3D74">
        <w:tc>
          <w:tcPr>
            <w:tcW w:w="2268" w:type="dxa"/>
          </w:tcPr>
          <w:p w14:paraId="6BB182F5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2.3. Algorytmy na liczbach naturalnych</w:t>
            </w:r>
          </w:p>
        </w:tc>
        <w:tc>
          <w:tcPr>
            <w:tcW w:w="2268" w:type="dxa"/>
          </w:tcPr>
          <w:p w14:paraId="74AD66C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 działanie operatora modulo</w:t>
            </w:r>
          </w:p>
          <w:p w14:paraId="3B4C239A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 algorytm badania podzielności liczb</w:t>
            </w:r>
          </w:p>
        </w:tc>
        <w:tc>
          <w:tcPr>
            <w:tcW w:w="2268" w:type="dxa"/>
          </w:tcPr>
          <w:p w14:paraId="72FE9FFC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zapisuje w postaci listy kroków algorytm badania podzielności liczb naturalnych</w:t>
            </w:r>
          </w:p>
          <w:p w14:paraId="2D4C8CF8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wykorzystuje w programach instrukcję iteracyjną </w:t>
            </w:r>
            <w:proofErr w:type="spellStart"/>
            <w:r w:rsidRPr="003E3D74">
              <w:rPr>
                <w:rFonts w:ascii="Arial" w:hAnsi="Arial" w:cs="Arial"/>
                <w:i/>
                <w:iCs/>
                <w:sz w:val="18"/>
                <w:szCs w:val="18"/>
              </w:rPr>
              <w:t>while</w:t>
            </w:r>
            <w:proofErr w:type="spellEnd"/>
            <w:r w:rsidRPr="003E3D7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6CC8DAD6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omawia algorytm Euklidesa i zapisuje go w wybranej postaci</w:t>
            </w:r>
          </w:p>
          <w:p w14:paraId="70802E4A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 algorytm wyodrębniania cyfr danej liczby i zapisuje go w wybranej postaci</w:t>
            </w:r>
          </w:p>
        </w:tc>
        <w:tc>
          <w:tcPr>
            <w:tcW w:w="2268" w:type="dxa"/>
          </w:tcPr>
          <w:p w14:paraId="007CB21D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wyjaśnia różnice między instrukcją iteracyjną </w:t>
            </w:r>
            <w:proofErr w:type="spellStart"/>
            <w:r w:rsidRPr="003E3D74">
              <w:rPr>
                <w:rFonts w:ascii="Arial" w:hAnsi="Arial" w:cs="Arial"/>
                <w:i/>
                <w:iCs/>
                <w:sz w:val="18"/>
                <w:szCs w:val="18"/>
              </w:rPr>
              <w:t>while</w:t>
            </w:r>
            <w:proofErr w:type="spellEnd"/>
            <w:r w:rsidRPr="003E3D74">
              <w:rPr>
                <w:rFonts w:ascii="Arial" w:hAnsi="Arial" w:cs="Arial"/>
                <w:sz w:val="18"/>
                <w:szCs w:val="18"/>
              </w:rPr>
              <w:t xml:space="preserve"> a pętlą </w:t>
            </w:r>
            <w:r w:rsidRPr="003E3D74">
              <w:rPr>
                <w:rFonts w:ascii="Arial" w:hAnsi="Arial" w:cs="Arial"/>
                <w:i/>
                <w:iCs/>
                <w:sz w:val="18"/>
                <w:szCs w:val="18"/>
              </w:rPr>
              <w:t>for</w:t>
            </w:r>
          </w:p>
          <w:p w14:paraId="4AC9C54C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pisze programy obliczające NWD, stosując algorytm Euklidesa, oraz wypisujące cyfry danej liczby</w:t>
            </w:r>
          </w:p>
        </w:tc>
        <w:tc>
          <w:tcPr>
            <w:tcW w:w="2268" w:type="dxa"/>
          </w:tcPr>
          <w:p w14:paraId="39A2C86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pisze programy wykorzystujące algorytmy Euklidesa (np. obliczający NWW) oraz wyodrębniania cyfr danej liczby</w:t>
            </w:r>
          </w:p>
        </w:tc>
      </w:tr>
      <w:tr w:rsidR="003E3D74" w:rsidRPr="003E3D74" w14:paraId="5AC72C3E" w14:textId="77777777" w:rsidTr="003E3D74">
        <w:tc>
          <w:tcPr>
            <w:tcW w:w="2268" w:type="dxa"/>
          </w:tcPr>
          <w:p w14:paraId="2D50D73D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2.4. Algorytmy wyszukiwania</w:t>
            </w:r>
          </w:p>
        </w:tc>
        <w:tc>
          <w:tcPr>
            <w:tcW w:w="2268" w:type="dxa"/>
          </w:tcPr>
          <w:p w14:paraId="5EE6E9B8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 potrzebę wyszukiwania informacji w zbiorze</w:t>
            </w:r>
          </w:p>
          <w:p w14:paraId="5BA11581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sprawdza działanie programów wyszukujących element w zbiorze</w:t>
            </w:r>
          </w:p>
        </w:tc>
        <w:tc>
          <w:tcPr>
            <w:tcW w:w="2268" w:type="dxa"/>
          </w:tcPr>
          <w:p w14:paraId="4DC2D1A6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zapisuje algorytm wyszukiwania elementu w zbiorze nieuporządkowanym, w tym elementu największego i najmniejszego</w:t>
            </w:r>
          </w:p>
        </w:tc>
        <w:tc>
          <w:tcPr>
            <w:tcW w:w="2268" w:type="dxa"/>
          </w:tcPr>
          <w:p w14:paraId="45F1BAB3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implementuje algorytm wyszukiwania elementu w zbiorze nieuporządkowanym</w:t>
            </w:r>
          </w:p>
        </w:tc>
        <w:tc>
          <w:tcPr>
            <w:tcW w:w="2268" w:type="dxa"/>
          </w:tcPr>
          <w:p w14:paraId="6594465B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samodzielnie zapisuje w wybranej postaci algorytm wyszukiwania elementu w zbiorze </w:t>
            </w:r>
          </w:p>
        </w:tc>
        <w:tc>
          <w:tcPr>
            <w:tcW w:w="2268" w:type="dxa"/>
          </w:tcPr>
          <w:p w14:paraId="045C0F64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samodzielnie modyfikuje i optymalizuje algorytmy wyszukiwania</w:t>
            </w:r>
          </w:p>
        </w:tc>
      </w:tr>
      <w:tr w:rsidR="003E3D74" w:rsidRPr="003E3D74" w14:paraId="1D206E41" w14:textId="77777777" w:rsidTr="003E3D74">
        <w:tc>
          <w:tcPr>
            <w:tcW w:w="2268" w:type="dxa"/>
          </w:tcPr>
          <w:p w14:paraId="25F93A37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2.5. Algorytmy porządkowania</w:t>
            </w:r>
          </w:p>
        </w:tc>
        <w:tc>
          <w:tcPr>
            <w:tcW w:w="2268" w:type="dxa"/>
          </w:tcPr>
          <w:p w14:paraId="269B532D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wyjaśnia potrzebę porządkowania danych</w:t>
            </w:r>
          </w:p>
          <w:p w14:paraId="2FD29B5F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sprawdza działanie programu sortującego dla różnych danych </w:t>
            </w:r>
          </w:p>
        </w:tc>
        <w:tc>
          <w:tcPr>
            <w:tcW w:w="2268" w:type="dxa"/>
          </w:tcPr>
          <w:p w14:paraId="3D9F63ED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zapisuje w wybranej formie algorytm porządkowania metodą przez wybieranie</w:t>
            </w:r>
          </w:p>
          <w:p w14:paraId="26C961D4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omawia implementację algorytmu sortowania przez wybieranie </w:t>
            </w:r>
          </w:p>
          <w:p w14:paraId="16BAB69E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stosuje pętle zagnieżdżone i wyjaśnia, jak działają</w:t>
            </w:r>
          </w:p>
        </w:tc>
        <w:tc>
          <w:tcPr>
            <w:tcW w:w="2268" w:type="dxa"/>
          </w:tcPr>
          <w:p w14:paraId="13FC928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omawia funkcje zastosowane w kodzie źródłowym algorytmu sortowania przez wybieranie</w:t>
            </w:r>
          </w:p>
        </w:tc>
        <w:tc>
          <w:tcPr>
            <w:tcW w:w="2268" w:type="dxa"/>
          </w:tcPr>
          <w:p w14:paraId="5B8D4729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implementuje algorytm porządkowania metodą przez wybieranie</w:t>
            </w:r>
          </w:p>
          <w:p w14:paraId="55EFEA1A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 xml:space="preserve">wprowadza modyfikacje w implementacji algorytmu porządkowania przez wybieranie </w:t>
            </w:r>
          </w:p>
        </w:tc>
        <w:tc>
          <w:tcPr>
            <w:tcW w:w="2268" w:type="dxa"/>
          </w:tcPr>
          <w:p w14:paraId="6FF4CB19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samodzielnie modyfikuje i optymalizuje programy sortujące metodą przez wybieranie</w:t>
            </w:r>
          </w:p>
        </w:tc>
      </w:tr>
      <w:tr w:rsidR="003E3D74" w:rsidRPr="003E3D74" w14:paraId="49B22FF4" w14:textId="77777777" w:rsidTr="003E3D74">
        <w:tc>
          <w:tcPr>
            <w:tcW w:w="13608" w:type="dxa"/>
            <w:gridSpan w:val="6"/>
            <w:vAlign w:val="center"/>
          </w:tcPr>
          <w:p w14:paraId="37DD8E8B" w14:textId="5C097012" w:rsidR="003E3D74" w:rsidRPr="00587425" w:rsidRDefault="003E3D74" w:rsidP="003E3D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7425">
              <w:rPr>
                <w:rFonts w:ascii="Arial" w:hAnsi="Arial" w:cs="Arial"/>
                <w:b/>
                <w:sz w:val="20"/>
                <w:szCs w:val="20"/>
              </w:rPr>
              <w:t>DZIAŁ 4. PROJEKTY</w:t>
            </w:r>
          </w:p>
        </w:tc>
      </w:tr>
      <w:tr w:rsidR="003E3D74" w:rsidRPr="003E3D74" w14:paraId="62DD054A" w14:textId="77777777" w:rsidTr="003E3D74">
        <w:tc>
          <w:tcPr>
            <w:tcW w:w="2268" w:type="dxa"/>
          </w:tcPr>
          <w:p w14:paraId="791F1986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t>4.1. Dokumentacja szkolnej imprezy sportowej</w:t>
            </w:r>
          </w:p>
        </w:tc>
        <w:tc>
          <w:tcPr>
            <w:tcW w:w="2268" w:type="dxa"/>
          </w:tcPr>
          <w:p w14:paraId="13194B4D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bierze udział w przygotowaniu dokumentacji szkolnej imprezy sportowej, wykonując powierzone mu zadania o niewielkim stopniu trudności</w:t>
            </w:r>
          </w:p>
        </w:tc>
        <w:tc>
          <w:tcPr>
            <w:tcW w:w="2268" w:type="dxa"/>
          </w:tcPr>
          <w:p w14:paraId="4C6A79FA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bierze udział w przygotowaniu dokumentacji szkolnej imprezy sportowej</w:t>
            </w:r>
          </w:p>
          <w:p w14:paraId="2BD63DB8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wprowadza dane do zaprojektowanych tabel</w:t>
            </w:r>
          </w:p>
        </w:tc>
        <w:tc>
          <w:tcPr>
            <w:tcW w:w="2268" w:type="dxa"/>
          </w:tcPr>
          <w:p w14:paraId="550A83C6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przygotowuje dokumentację imprezy, wykonuje obliczenia, projektuje tabele oraz wykresy</w:t>
            </w:r>
          </w:p>
          <w:p w14:paraId="0F6E2B29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268" w:type="dxa"/>
          </w:tcPr>
          <w:p w14:paraId="107A6A69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bierze udział w przygotowaniu dokumentacji szkolnej imprezy sportowej, przygotowuje zestawienia, drukuje wyniki</w:t>
            </w:r>
          </w:p>
          <w:p w14:paraId="4350FF8F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268" w:type="dxa"/>
          </w:tcPr>
          <w:p w14:paraId="1568DA62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bierze udział w przygotowaniu dokumentacji szkolnej imprezy sportowej, tworzy zestawienia zawierające zaawansowane formuły, wykresy oraz elementy graficzne</w:t>
            </w:r>
          </w:p>
          <w:p w14:paraId="728E9560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współpracuje w grupie podczas pracy nad projektem, przyjmuje funkcję lidera</w:t>
            </w:r>
          </w:p>
          <w:p w14:paraId="6305716B" w14:textId="77777777" w:rsidR="003E3D74" w:rsidRPr="003E3D74" w:rsidRDefault="003E3D74" w:rsidP="002A5EE6">
            <w:pPr>
              <w:pStyle w:val="Akapitzlist"/>
              <w:ind w:left="17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3D74" w:rsidRPr="003E3D74" w14:paraId="609A5D29" w14:textId="77777777" w:rsidTr="003E3D74">
        <w:tc>
          <w:tcPr>
            <w:tcW w:w="2268" w:type="dxa"/>
          </w:tcPr>
          <w:p w14:paraId="5420C58B" w14:textId="77777777" w:rsidR="003E3D74" w:rsidRPr="003E3D74" w:rsidRDefault="003E3D74" w:rsidP="002A5E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D7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4.2. Sterowanie obiektem na ekranie</w:t>
            </w:r>
          </w:p>
        </w:tc>
        <w:tc>
          <w:tcPr>
            <w:tcW w:w="2268" w:type="dxa"/>
          </w:tcPr>
          <w:p w14:paraId="30A0548E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aktywnie uczestniczy w pracach zespołu, realizuje powierzone zadania o niewielkim stopniu trudności</w:t>
            </w:r>
          </w:p>
          <w:p w14:paraId="11D8868F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testuje grę na różnych etapach</w:t>
            </w:r>
          </w:p>
          <w:p w14:paraId="3AAECD8D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268" w:type="dxa"/>
          </w:tcPr>
          <w:p w14:paraId="5F107D80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bierze udział w pracach nad wypracowaniem koncepcji gry</w:t>
            </w:r>
          </w:p>
          <w:p w14:paraId="16AB8B31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268" w:type="dxa"/>
          </w:tcPr>
          <w:p w14:paraId="4E079BA9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programuje wybrane funkcje i elementy gry</w:t>
            </w:r>
          </w:p>
          <w:p w14:paraId="14EB7977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opracowuje opis gry</w:t>
            </w:r>
          </w:p>
          <w:p w14:paraId="289F8041" w14:textId="77777777" w:rsidR="003E3D74" w:rsidRPr="003E3D74" w:rsidRDefault="003E3D74" w:rsidP="002A5E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081608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implementuje i optymalizuje kod źródłowy gry, korzystając z wypracowanych założeń</w:t>
            </w:r>
          </w:p>
        </w:tc>
        <w:tc>
          <w:tcPr>
            <w:tcW w:w="2268" w:type="dxa"/>
          </w:tcPr>
          <w:p w14:paraId="7341F144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rozbudowuje grę o nowe elementy</w:t>
            </w:r>
          </w:p>
          <w:p w14:paraId="43D1BF08" w14:textId="77777777" w:rsidR="003E3D74" w:rsidRPr="003E3D74" w:rsidRDefault="003E3D74" w:rsidP="002A5EE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3E3D74">
              <w:rPr>
                <w:rFonts w:ascii="Arial" w:hAnsi="Arial" w:cs="Arial"/>
                <w:sz w:val="18"/>
                <w:szCs w:val="18"/>
              </w:rPr>
              <w:t>współpracuje w grupie podczas pracy nad projektem, przyjmuje funkcję lidera</w:t>
            </w:r>
          </w:p>
        </w:tc>
      </w:tr>
    </w:tbl>
    <w:p w14:paraId="4AAADA10" w14:textId="77777777" w:rsidR="00FA4F12" w:rsidRDefault="00FA4F12" w:rsidP="00CE4715">
      <w:pPr>
        <w:rPr>
          <w:rFonts w:ascii="Times New Roman" w:hAnsi="Times New Roman" w:cs="Times New Roman"/>
        </w:rPr>
      </w:pPr>
    </w:p>
    <w:p w14:paraId="1B7D0CB7" w14:textId="77777777" w:rsidR="00FA4F12" w:rsidRDefault="00FA4F12" w:rsidP="00CE4715">
      <w:pPr>
        <w:rPr>
          <w:rFonts w:ascii="Times New Roman" w:hAnsi="Times New Roman" w:cs="Times New Roman"/>
        </w:rPr>
      </w:pPr>
    </w:p>
    <w:p w14:paraId="490D104E" w14:textId="77777777" w:rsidR="00FA4F12" w:rsidRPr="00F5712F" w:rsidRDefault="00FA4F12" w:rsidP="00CE4715">
      <w:pPr>
        <w:rPr>
          <w:rFonts w:ascii="Times New Roman" w:hAnsi="Times New Roman" w:cs="Times New Roman"/>
        </w:rPr>
      </w:pPr>
    </w:p>
    <w:p w14:paraId="6CFC930B" w14:textId="48DC77F9" w:rsidR="00CE4715" w:rsidRPr="00BB09F1" w:rsidRDefault="00CE4715" w:rsidP="00CE4715">
      <w:pPr>
        <w:rPr>
          <w:rFonts w:ascii="Times New Roman" w:hAnsi="Times New Roman" w:cs="Times New Roman"/>
          <w:sz w:val="20"/>
          <w:szCs w:val="20"/>
        </w:rPr>
      </w:pPr>
    </w:p>
    <w:p w14:paraId="584620AB" w14:textId="77777777" w:rsidR="000C67F4" w:rsidRPr="00BB09F1" w:rsidRDefault="000C67F4" w:rsidP="00664113">
      <w:pPr>
        <w:rPr>
          <w:rFonts w:ascii="Times New Roman" w:hAnsi="Times New Roman" w:cs="Times New Roman"/>
          <w:sz w:val="20"/>
          <w:szCs w:val="20"/>
        </w:rPr>
      </w:pPr>
    </w:p>
    <w:sectPr w:rsidR="000C67F4" w:rsidRPr="00BB09F1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6DE78" w14:textId="77777777" w:rsidR="00F52252" w:rsidRDefault="00F52252" w:rsidP="00BF2380">
      <w:r>
        <w:separator/>
      </w:r>
    </w:p>
  </w:endnote>
  <w:endnote w:type="continuationSeparator" w:id="0">
    <w:p w14:paraId="645E867A" w14:textId="77777777" w:rsidR="00F52252" w:rsidRDefault="00F52252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759621"/>
      <w:docPartObj>
        <w:docPartGallery w:val="Page Numbers (Bottom of Page)"/>
        <w:docPartUnique/>
      </w:docPartObj>
    </w:sdtPr>
    <w:sdtContent>
      <w:p w14:paraId="64778B2A" w14:textId="5924FC84" w:rsidR="00BB09F1" w:rsidRDefault="00BB09F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4620B1" w14:textId="1D16516A" w:rsidR="00BF2380" w:rsidRDefault="00BF2380" w:rsidP="00841588">
    <w:pPr>
      <w:spacing w:line="184" w:lineRule="exact"/>
      <w:ind w:left="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0BD11" w14:textId="77777777" w:rsidR="00F52252" w:rsidRDefault="00F52252" w:rsidP="00BF2380">
      <w:r>
        <w:separator/>
      </w:r>
    </w:p>
  </w:footnote>
  <w:footnote w:type="continuationSeparator" w:id="0">
    <w:p w14:paraId="009CD81C" w14:textId="77777777" w:rsidR="00F52252" w:rsidRDefault="00F52252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26874"/>
    <w:multiLevelType w:val="hybridMultilevel"/>
    <w:tmpl w:val="0546B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13996"/>
    <w:multiLevelType w:val="hybridMultilevel"/>
    <w:tmpl w:val="02EEE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D193F"/>
    <w:multiLevelType w:val="hybridMultilevel"/>
    <w:tmpl w:val="5394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41720"/>
    <w:multiLevelType w:val="hybridMultilevel"/>
    <w:tmpl w:val="CA3A9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D66A7"/>
    <w:multiLevelType w:val="hybridMultilevel"/>
    <w:tmpl w:val="CB806C5E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992875075">
    <w:abstractNumId w:val="14"/>
  </w:num>
  <w:num w:numId="2" w16cid:durableId="1205369396">
    <w:abstractNumId w:val="0"/>
  </w:num>
  <w:num w:numId="3" w16cid:durableId="661810041">
    <w:abstractNumId w:val="12"/>
  </w:num>
  <w:num w:numId="4" w16cid:durableId="406272821">
    <w:abstractNumId w:val="2"/>
  </w:num>
  <w:num w:numId="5" w16cid:durableId="1847939357">
    <w:abstractNumId w:val="15"/>
  </w:num>
  <w:num w:numId="6" w16cid:durableId="1411848444">
    <w:abstractNumId w:val="16"/>
  </w:num>
  <w:num w:numId="7" w16cid:durableId="512574607">
    <w:abstractNumId w:val="9"/>
  </w:num>
  <w:num w:numId="8" w16cid:durableId="524950175">
    <w:abstractNumId w:val="19"/>
  </w:num>
  <w:num w:numId="9" w16cid:durableId="1818648399">
    <w:abstractNumId w:val="13"/>
  </w:num>
  <w:num w:numId="10" w16cid:durableId="1526209446">
    <w:abstractNumId w:val="6"/>
  </w:num>
  <w:num w:numId="11" w16cid:durableId="1974751904">
    <w:abstractNumId w:val="18"/>
  </w:num>
  <w:num w:numId="12" w16cid:durableId="1616138184">
    <w:abstractNumId w:val="5"/>
  </w:num>
  <w:num w:numId="13" w16cid:durableId="1217424872">
    <w:abstractNumId w:val="1"/>
  </w:num>
  <w:num w:numId="14" w16cid:durableId="1912617395">
    <w:abstractNumId w:val="7"/>
  </w:num>
  <w:num w:numId="15" w16cid:durableId="1584684612">
    <w:abstractNumId w:val="10"/>
  </w:num>
  <w:num w:numId="16" w16cid:durableId="70390434">
    <w:abstractNumId w:val="11"/>
  </w:num>
  <w:num w:numId="17" w16cid:durableId="987590071">
    <w:abstractNumId w:val="8"/>
  </w:num>
  <w:num w:numId="18" w16cid:durableId="639959223">
    <w:abstractNumId w:val="4"/>
  </w:num>
  <w:num w:numId="19" w16cid:durableId="209921209">
    <w:abstractNumId w:val="17"/>
  </w:num>
  <w:num w:numId="20" w16cid:durableId="1046492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21D7"/>
    <w:rsid w:val="0000571F"/>
    <w:rsid w:val="00015B78"/>
    <w:rsid w:val="000233DE"/>
    <w:rsid w:val="00032B90"/>
    <w:rsid w:val="00041A9B"/>
    <w:rsid w:val="00086A48"/>
    <w:rsid w:val="00087B7E"/>
    <w:rsid w:val="00092F6A"/>
    <w:rsid w:val="00093889"/>
    <w:rsid w:val="000A4911"/>
    <w:rsid w:val="000C67F4"/>
    <w:rsid w:val="000E7C66"/>
    <w:rsid w:val="000F281B"/>
    <w:rsid w:val="000F562E"/>
    <w:rsid w:val="00102C3F"/>
    <w:rsid w:val="00102FA9"/>
    <w:rsid w:val="00110966"/>
    <w:rsid w:val="001240FC"/>
    <w:rsid w:val="00126366"/>
    <w:rsid w:val="001436E9"/>
    <w:rsid w:val="001667D3"/>
    <w:rsid w:val="00176BAF"/>
    <w:rsid w:val="00177143"/>
    <w:rsid w:val="001A3B00"/>
    <w:rsid w:val="001B41E7"/>
    <w:rsid w:val="001C6A1E"/>
    <w:rsid w:val="001E6E4A"/>
    <w:rsid w:val="001F41EF"/>
    <w:rsid w:val="002033BC"/>
    <w:rsid w:val="0021019F"/>
    <w:rsid w:val="00217C59"/>
    <w:rsid w:val="002229F5"/>
    <w:rsid w:val="00255621"/>
    <w:rsid w:val="00272EDF"/>
    <w:rsid w:val="002732A8"/>
    <w:rsid w:val="002828FB"/>
    <w:rsid w:val="002837AE"/>
    <w:rsid w:val="00290058"/>
    <w:rsid w:val="00290A76"/>
    <w:rsid w:val="002B2308"/>
    <w:rsid w:val="002B6E04"/>
    <w:rsid w:val="002C31CC"/>
    <w:rsid w:val="002F0DA6"/>
    <w:rsid w:val="002F5D6A"/>
    <w:rsid w:val="002F64A9"/>
    <w:rsid w:val="003124C0"/>
    <w:rsid w:val="00317597"/>
    <w:rsid w:val="00322796"/>
    <w:rsid w:val="00324A26"/>
    <w:rsid w:val="00330376"/>
    <w:rsid w:val="00345C91"/>
    <w:rsid w:val="00353FBA"/>
    <w:rsid w:val="00354796"/>
    <w:rsid w:val="003618AD"/>
    <w:rsid w:val="00363027"/>
    <w:rsid w:val="0036789B"/>
    <w:rsid w:val="00383B13"/>
    <w:rsid w:val="003864B7"/>
    <w:rsid w:val="003921BE"/>
    <w:rsid w:val="003975B7"/>
    <w:rsid w:val="003A53DF"/>
    <w:rsid w:val="003E3D74"/>
    <w:rsid w:val="004369F0"/>
    <w:rsid w:val="00472B9A"/>
    <w:rsid w:val="004E5E06"/>
    <w:rsid w:val="004F17CB"/>
    <w:rsid w:val="00505990"/>
    <w:rsid w:val="005170FF"/>
    <w:rsid w:val="0052444A"/>
    <w:rsid w:val="005319CD"/>
    <w:rsid w:val="00534D9A"/>
    <w:rsid w:val="00541187"/>
    <w:rsid w:val="00550D98"/>
    <w:rsid w:val="005520E6"/>
    <w:rsid w:val="00557930"/>
    <w:rsid w:val="00567F98"/>
    <w:rsid w:val="00577A95"/>
    <w:rsid w:val="00585968"/>
    <w:rsid w:val="00587425"/>
    <w:rsid w:val="0059025E"/>
    <w:rsid w:val="005969B3"/>
    <w:rsid w:val="005A52ED"/>
    <w:rsid w:val="005B433E"/>
    <w:rsid w:val="005D3287"/>
    <w:rsid w:val="005E019C"/>
    <w:rsid w:val="005F549A"/>
    <w:rsid w:val="005F628A"/>
    <w:rsid w:val="00622484"/>
    <w:rsid w:val="00626277"/>
    <w:rsid w:val="00631FA6"/>
    <w:rsid w:val="00641DB3"/>
    <w:rsid w:val="00656BB3"/>
    <w:rsid w:val="00664113"/>
    <w:rsid w:val="00667B9D"/>
    <w:rsid w:val="00674EA3"/>
    <w:rsid w:val="00681EBC"/>
    <w:rsid w:val="00691E34"/>
    <w:rsid w:val="006A474C"/>
    <w:rsid w:val="006B511B"/>
    <w:rsid w:val="006B60B5"/>
    <w:rsid w:val="006E1C03"/>
    <w:rsid w:val="006E39B8"/>
    <w:rsid w:val="006F164A"/>
    <w:rsid w:val="00711793"/>
    <w:rsid w:val="00714FC8"/>
    <w:rsid w:val="00724379"/>
    <w:rsid w:val="00727FC9"/>
    <w:rsid w:val="007300A0"/>
    <w:rsid w:val="007320A6"/>
    <w:rsid w:val="0076420F"/>
    <w:rsid w:val="0079201F"/>
    <w:rsid w:val="007A5939"/>
    <w:rsid w:val="007A6DA0"/>
    <w:rsid w:val="007B665C"/>
    <w:rsid w:val="007C0C01"/>
    <w:rsid w:val="007D0B80"/>
    <w:rsid w:val="007E568E"/>
    <w:rsid w:val="008165A3"/>
    <w:rsid w:val="008212CA"/>
    <w:rsid w:val="00832ED5"/>
    <w:rsid w:val="00841588"/>
    <w:rsid w:val="008548D0"/>
    <w:rsid w:val="00866268"/>
    <w:rsid w:val="008756E8"/>
    <w:rsid w:val="00886260"/>
    <w:rsid w:val="00890F39"/>
    <w:rsid w:val="0089185A"/>
    <w:rsid w:val="00896B92"/>
    <w:rsid w:val="00896CE2"/>
    <w:rsid w:val="0089746D"/>
    <w:rsid w:val="008A7ACE"/>
    <w:rsid w:val="008B066F"/>
    <w:rsid w:val="008B33D6"/>
    <w:rsid w:val="008C675C"/>
    <w:rsid w:val="008D0378"/>
    <w:rsid w:val="008D1027"/>
    <w:rsid w:val="008D296A"/>
    <w:rsid w:val="008E73D6"/>
    <w:rsid w:val="008F353F"/>
    <w:rsid w:val="0092404D"/>
    <w:rsid w:val="00924FBE"/>
    <w:rsid w:val="009323F5"/>
    <w:rsid w:val="00932637"/>
    <w:rsid w:val="0095438B"/>
    <w:rsid w:val="00982FCD"/>
    <w:rsid w:val="00986289"/>
    <w:rsid w:val="00996876"/>
    <w:rsid w:val="009A55FD"/>
    <w:rsid w:val="009B258C"/>
    <w:rsid w:val="009B3CF2"/>
    <w:rsid w:val="009B3F66"/>
    <w:rsid w:val="009B6EAB"/>
    <w:rsid w:val="009C2500"/>
    <w:rsid w:val="009D0B50"/>
    <w:rsid w:val="009F5DC6"/>
    <w:rsid w:val="00A00DFC"/>
    <w:rsid w:val="00A1580E"/>
    <w:rsid w:val="00A21BDC"/>
    <w:rsid w:val="00A260D9"/>
    <w:rsid w:val="00A52F05"/>
    <w:rsid w:val="00A61481"/>
    <w:rsid w:val="00A64C13"/>
    <w:rsid w:val="00A80BF0"/>
    <w:rsid w:val="00A947A4"/>
    <w:rsid w:val="00AD4BEA"/>
    <w:rsid w:val="00AD7639"/>
    <w:rsid w:val="00AD7E03"/>
    <w:rsid w:val="00B00B7C"/>
    <w:rsid w:val="00B047A4"/>
    <w:rsid w:val="00B06239"/>
    <w:rsid w:val="00B10F6B"/>
    <w:rsid w:val="00B1658A"/>
    <w:rsid w:val="00B234AD"/>
    <w:rsid w:val="00B458B9"/>
    <w:rsid w:val="00B53165"/>
    <w:rsid w:val="00B62995"/>
    <w:rsid w:val="00B7359F"/>
    <w:rsid w:val="00B84FD8"/>
    <w:rsid w:val="00B9646A"/>
    <w:rsid w:val="00BA5B7D"/>
    <w:rsid w:val="00BB09F1"/>
    <w:rsid w:val="00BC514F"/>
    <w:rsid w:val="00BD18C1"/>
    <w:rsid w:val="00BE45F4"/>
    <w:rsid w:val="00BF2380"/>
    <w:rsid w:val="00BF7472"/>
    <w:rsid w:val="00C05053"/>
    <w:rsid w:val="00C10B46"/>
    <w:rsid w:val="00C53024"/>
    <w:rsid w:val="00C61108"/>
    <w:rsid w:val="00C747A6"/>
    <w:rsid w:val="00C85225"/>
    <w:rsid w:val="00C87E68"/>
    <w:rsid w:val="00CA3A9F"/>
    <w:rsid w:val="00CB70FD"/>
    <w:rsid w:val="00CD6C85"/>
    <w:rsid w:val="00CE3540"/>
    <w:rsid w:val="00CE4715"/>
    <w:rsid w:val="00D045BF"/>
    <w:rsid w:val="00D06BAF"/>
    <w:rsid w:val="00D0742A"/>
    <w:rsid w:val="00D33335"/>
    <w:rsid w:val="00D45833"/>
    <w:rsid w:val="00D714A9"/>
    <w:rsid w:val="00D74DC3"/>
    <w:rsid w:val="00D84CD4"/>
    <w:rsid w:val="00D936B7"/>
    <w:rsid w:val="00D95531"/>
    <w:rsid w:val="00DA7233"/>
    <w:rsid w:val="00DB33BD"/>
    <w:rsid w:val="00DE67B6"/>
    <w:rsid w:val="00DF5373"/>
    <w:rsid w:val="00E05EDB"/>
    <w:rsid w:val="00E114D5"/>
    <w:rsid w:val="00E14D9D"/>
    <w:rsid w:val="00E15DD6"/>
    <w:rsid w:val="00E16357"/>
    <w:rsid w:val="00E27FC1"/>
    <w:rsid w:val="00E33E61"/>
    <w:rsid w:val="00E519AD"/>
    <w:rsid w:val="00E56F33"/>
    <w:rsid w:val="00E6147D"/>
    <w:rsid w:val="00E62ED6"/>
    <w:rsid w:val="00E81282"/>
    <w:rsid w:val="00E8676C"/>
    <w:rsid w:val="00E95D20"/>
    <w:rsid w:val="00EB554E"/>
    <w:rsid w:val="00EB61CC"/>
    <w:rsid w:val="00EC5A8D"/>
    <w:rsid w:val="00EC6E1C"/>
    <w:rsid w:val="00EC73B9"/>
    <w:rsid w:val="00F00667"/>
    <w:rsid w:val="00F07E56"/>
    <w:rsid w:val="00F43334"/>
    <w:rsid w:val="00F50EE0"/>
    <w:rsid w:val="00F52252"/>
    <w:rsid w:val="00F5712F"/>
    <w:rsid w:val="00F7350F"/>
    <w:rsid w:val="00F77CEF"/>
    <w:rsid w:val="00F84A32"/>
    <w:rsid w:val="00F87350"/>
    <w:rsid w:val="00FA4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1FC0"/>
  <w15:docId w15:val="{D9A89E9C-75CE-4E14-8A3E-1D29D4FF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7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1106</Words>
  <Characters>6640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Jadwiga Ślęczka</cp:lastModifiedBy>
  <cp:revision>4</cp:revision>
  <dcterms:created xsi:type="dcterms:W3CDTF">2026-09-19T18:29:00Z</dcterms:created>
  <dcterms:modified xsi:type="dcterms:W3CDTF">2026-09-29T17:54:00Z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